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93606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371D575" w:rsidR="00CD36CF" w:rsidRDefault="0093606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F08D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F08DB" w:rsidRPr="00BF08DB">
            <w:t>3114</w:t>
          </w:r>
        </w:sdtContent>
      </w:sdt>
    </w:p>
    <w:p w14:paraId="48D0E74E" w14:textId="0B3175F9" w:rsidR="00BF08DB" w:rsidRDefault="00BF08DB" w:rsidP="002010BF">
      <w:pPr>
        <w:pStyle w:val="References"/>
        <w:rPr>
          <w:smallCaps/>
        </w:rPr>
      </w:pPr>
      <w:r>
        <w:rPr>
          <w:smallCaps/>
        </w:rPr>
        <w:t>By Delegates Street, Gearheart, Kirby, Butler, Burkhammer, Chiarelli, Mazzocchi, Hillenbrand, Petitto, Willis and Brooks</w:t>
      </w:r>
    </w:p>
    <w:p w14:paraId="2E975A5E" w14:textId="77777777" w:rsidR="00B51DC1" w:rsidRDefault="00CD36CF" w:rsidP="00BF08DB">
      <w:pPr>
        <w:pStyle w:val="References"/>
        <w:sectPr w:rsidR="00B51DC1" w:rsidSect="00D07F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C4709C">
            <w:t>Originating in the Committee on the Judiciary; Reported on February 21, 2023</w:t>
          </w:r>
        </w:sdtContent>
      </w:sdt>
      <w:r>
        <w:t>]</w:t>
      </w:r>
    </w:p>
    <w:p w14:paraId="3AFBE637" w14:textId="2E3FE5C4" w:rsidR="00BF08DB" w:rsidRDefault="00BF08DB" w:rsidP="00BF08DB">
      <w:pPr>
        <w:pStyle w:val="References"/>
      </w:pPr>
    </w:p>
    <w:p w14:paraId="2B118510" w14:textId="73820A18" w:rsidR="00BF08DB" w:rsidRPr="00BD3EA7" w:rsidRDefault="00BF08DB" w:rsidP="00B51DC1">
      <w:pPr>
        <w:pStyle w:val="TitleSection"/>
        <w:rPr>
          <w:color w:val="auto"/>
        </w:rPr>
      </w:pPr>
      <w:r w:rsidRPr="00BD3EA7">
        <w:rPr>
          <w:color w:val="auto"/>
        </w:rPr>
        <w:lastRenderedPageBreak/>
        <w:t>A BILL to amend and reenact §</w:t>
      </w:r>
      <w:r w:rsidR="00D07F1A">
        <w:rPr>
          <w:color w:val="auto"/>
        </w:rPr>
        <w:t>5F-2-8</w:t>
      </w:r>
      <w:r w:rsidRPr="00BD3EA7">
        <w:rPr>
          <w:color w:val="auto"/>
        </w:rPr>
        <w:t xml:space="preserve"> of the Code of West Virginia, 1931, as amended; relating to </w:t>
      </w:r>
      <w:r w:rsidR="003236B2">
        <w:rPr>
          <w:color w:val="auto"/>
        </w:rPr>
        <w:t>requiring the denial of</w:t>
      </w:r>
      <w:r w:rsidRPr="00BD3EA7">
        <w:rPr>
          <w:color w:val="auto"/>
        </w:rPr>
        <w:t xml:space="preserve"> severance pay to probationary employees of Department of Transportation who are terminated for failing or refusing to submit to drug </w:t>
      </w:r>
      <w:r w:rsidR="00834215">
        <w:rPr>
          <w:color w:val="auto"/>
        </w:rPr>
        <w:t xml:space="preserve">or alcohol </w:t>
      </w:r>
      <w:r w:rsidRPr="00BD3EA7">
        <w:rPr>
          <w:color w:val="auto"/>
        </w:rPr>
        <w:t>screens.</w:t>
      </w:r>
    </w:p>
    <w:p w14:paraId="5A2A8C28" w14:textId="77777777" w:rsidR="00BF08DB" w:rsidRPr="00BD3EA7" w:rsidRDefault="00BF08DB" w:rsidP="00B51DC1">
      <w:pPr>
        <w:pStyle w:val="EnactingClause"/>
        <w:rPr>
          <w:color w:val="auto"/>
        </w:rPr>
      </w:pPr>
      <w:r w:rsidRPr="00BD3EA7">
        <w:rPr>
          <w:color w:val="auto"/>
        </w:rPr>
        <w:t>Be it enacted by the Legislature of West Virginia:</w:t>
      </w:r>
    </w:p>
    <w:p w14:paraId="2D4FB01A" w14:textId="77777777" w:rsidR="00BF08DB" w:rsidRPr="00BD3EA7" w:rsidRDefault="00BF08DB" w:rsidP="00B51DC1">
      <w:pPr>
        <w:pStyle w:val="EnactingClause"/>
        <w:rPr>
          <w:color w:val="auto"/>
        </w:rPr>
        <w:sectPr w:rsidR="00BF08DB" w:rsidRPr="00BD3EA7" w:rsidSect="00B51DC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D1B4D99" w14:textId="77777777" w:rsidR="00D07F1A" w:rsidRPr="002F5647" w:rsidRDefault="00D07F1A" w:rsidP="00B51DC1">
      <w:pPr>
        <w:pStyle w:val="ArticleHeading"/>
        <w:widowControl/>
        <w:sectPr w:rsidR="00D07F1A" w:rsidRPr="002F5647" w:rsidSect="009C5317">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4EACB845" w14:textId="77777777" w:rsidR="00D07F1A" w:rsidRPr="006540B7" w:rsidRDefault="00D07F1A" w:rsidP="00B51DC1">
      <w:pPr>
        <w:pStyle w:val="SectionHeading"/>
        <w:widowControl/>
      </w:pPr>
      <w:r w:rsidRPr="006540B7">
        <w:t>§5F-2-8. Special merit-based personnel system for Department of Transportation employees.</w:t>
      </w:r>
    </w:p>
    <w:p w14:paraId="53260190" w14:textId="77777777" w:rsidR="00D07F1A" w:rsidRDefault="00D07F1A" w:rsidP="00B51DC1">
      <w:pPr>
        <w:pStyle w:val="SectionBody"/>
        <w:widowControl/>
        <w:sectPr w:rsidR="00D07F1A" w:rsidSect="00991680">
          <w:type w:val="continuous"/>
          <w:pgSz w:w="12240" w:h="15840" w:code="1"/>
          <w:pgMar w:top="1440" w:right="1440" w:bottom="1440" w:left="1440" w:header="720" w:footer="720" w:gutter="0"/>
          <w:lnNumType w:countBy="1" w:restart="newSection"/>
          <w:cols w:space="720"/>
          <w:titlePg/>
          <w:docGrid w:linePitch="360"/>
        </w:sectPr>
      </w:pPr>
    </w:p>
    <w:p w14:paraId="7416CAA0" w14:textId="77777777" w:rsidR="00D07F1A" w:rsidRPr="006540B7" w:rsidRDefault="00D07F1A" w:rsidP="00B51DC1">
      <w:pPr>
        <w:pStyle w:val="SectionBody"/>
        <w:widowControl/>
      </w:pPr>
      <w:r w:rsidRPr="006540B7">
        <w:t>(a) In order to attract and retain employees in the Department of Transportation, the Secretary of Transportation shall establish a system of personnel administration based on merit principles and scientific methods governing the appointment, promotion, transfer, layoff, removal, discipline, classification, compensation, and welfare of its employees, and other incidents of state employment. All appointments and promotions to positions shall be made solely on the basis of merit and fitness for the position.</w:t>
      </w:r>
    </w:p>
    <w:p w14:paraId="296849BF" w14:textId="77777777" w:rsidR="00D07F1A" w:rsidRPr="006540B7" w:rsidRDefault="00D07F1A" w:rsidP="00B51DC1">
      <w:pPr>
        <w:pStyle w:val="SectionBody"/>
        <w:widowControl/>
      </w:pPr>
      <w:r w:rsidRPr="006540B7">
        <w:t xml:space="preserve">(b) The Department of Transportation personnel system shall be founded on effective performance management principles that set clear goals, provide efficient and effective services for our citizens, and appraise and reward employees for being responsible and performing as required. </w:t>
      </w:r>
    </w:p>
    <w:p w14:paraId="20E1F456" w14:textId="42CDB7BD" w:rsidR="00D07F1A" w:rsidRPr="006540B7" w:rsidRDefault="00D07F1A" w:rsidP="00B51DC1">
      <w:pPr>
        <w:pStyle w:val="SectionBody"/>
        <w:widowControl/>
      </w:pPr>
      <w:r w:rsidRPr="006540B7">
        <w:t xml:space="preserve">(c) </w:t>
      </w:r>
      <w:bookmarkStart w:id="0" w:name="_Hlk64711615"/>
      <w:r w:rsidRPr="006540B7">
        <w:t>Beginning on January 1, 2022, notwithstanding any provision of this code or any rule to the contrary, employees and positions within the various agencies, boards, commissions, and divisions within the Department of Transportation currently governed by the provisions of §29-6-1</w:t>
      </w:r>
      <w:r w:rsidR="00B51DC1" w:rsidRPr="00B51DC1">
        <w:rPr>
          <w:i/>
        </w:rPr>
        <w:t xml:space="preserve"> et seq. </w:t>
      </w:r>
      <w:r w:rsidRPr="006540B7">
        <w:t xml:space="preserve">of this code shall be subject to the personnel system created pursuant to this section: </w:t>
      </w:r>
      <w:r w:rsidRPr="00B51DC1">
        <w:rPr>
          <w:i/>
        </w:rPr>
        <w:t>Provided</w:t>
      </w:r>
      <w:r w:rsidRPr="006540B7">
        <w:t>, That such employees and positions shall be deemed to retain their classified or classified-exempt status and all rights and privileges thereof.</w:t>
      </w:r>
      <w:bookmarkEnd w:id="0"/>
      <w:r w:rsidRPr="006540B7">
        <w:t xml:space="preserve"> The employees of the Department of Transportation shall be afforded due process protections through §6C-2-1</w:t>
      </w:r>
      <w:r w:rsidR="00B51DC1" w:rsidRPr="00B51DC1">
        <w:rPr>
          <w:i/>
        </w:rPr>
        <w:t xml:space="preserve"> et seq. </w:t>
      </w:r>
      <w:r w:rsidRPr="006540B7">
        <w:t xml:space="preserve">of this code </w:t>
      </w:r>
      <w:r w:rsidRPr="006540B7">
        <w:lastRenderedPageBreak/>
        <w:t xml:space="preserve">or other procedures established by the department that assure all of the protections required by law. </w:t>
      </w:r>
    </w:p>
    <w:p w14:paraId="176759D1" w14:textId="77777777" w:rsidR="00D07F1A" w:rsidRPr="006540B7" w:rsidRDefault="00D07F1A" w:rsidP="00B51DC1">
      <w:pPr>
        <w:pStyle w:val="SectionBody"/>
        <w:widowControl/>
      </w:pPr>
      <w:r w:rsidRPr="006540B7">
        <w:t>(d) The Department of Transportation personnel system is not exempt from the provisions of this code prohibiting nepotism, favoritism, discrimination, or unethical practices related to the employment process.</w:t>
      </w:r>
    </w:p>
    <w:p w14:paraId="72ED60D8" w14:textId="77777777" w:rsidR="00D07F1A" w:rsidRPr="006540B7" w:rsidRDefault="00D07F1A" w:rsidP="00B51DC1">
      <w:pPr>
        <w:pStyle w:val="SectionBody"/>
        <w:widowControl/>
      </w:pPr>
      <w:r w:rsidRPr="006540B7">
        <w:t>(e) The Department of Transportation personnel system may not be applied in any manner that would disqualify the department or its agencies, boards, commissions, or divisions for eligibility for any federal funding or assistance.</w:t>
      </w:r>
    </w:p>
    <w:p w14:paraId="17A927F8" w14:textId="6BF3218B" w:rsidR="00D07F1A" w:rsidRPr="006540B7" w:rsidRDefault="00D07F1A" w:rsidP="00B51DC1">
      <w:pPr>
        <w:pStyle w:val="SectionBody"/>
        <w:widowControl/>
      </w:pPr>
      <w:r w:rsidRPr="006540B7">
        <w:t>(f) The Division of Personnel shall, upon request of the Secretary of Transportation, take any action necessary to assist the Department of Transportation in completing the transition to the department</w:t>
      </w:r>
      <w:r w:rsidR="00B51DC1">
        <w:t>’</w:t>
      </w:r>
      <w:r w:rsidRPr="006540B7">
        <w:t>s personnel system in an orderly and efficient manner.</w:t>
      </w:r>
    </w:p>
    <w:p w14:paraId="77346552" w14:textId="72BE0559" w:rsidR="00D07F1A" w:rsidRDefault="00D07F1A" w:rsidP="00B51DC1">
      <w:pPr>
        <w:pStyle w:val="SectionBody"/>
        <w:widowControl/>
      </w:pPr>
      <w:r w:rsidRPr="006540B7">
        <w:t>(g) The Secretary of Transportation may propose rules for legislative approval in accordance with the provisions of §29A-3-1</w:t>
      </w:r>
      <w:r w:rsidR="00B51DC1" w:rsidRPr="00B51DC1">
        <w:rPr>
          <w:i/>
        </w:rPr>
        <w:t xml:space="preserve"> et seq. </w:t>
      </w:r>
      <w:r w:rsidRPr="006540B7">
        <w:t>of this code and may promulgate emergency rules pursuant to the provisions of §29A-3-15 of this code to implement the provisions of this section</w:t>
      </w:r>
      <w:r>
        <w:t>.</w:t>
      </w:r>
    </w:p>
    <w:p w14:paraId="0883A81E" w14:textId="0B0519B2" w:rsidR="00E831B3" w:rsidRDefault="00D07F1A" w:rsidP="00B51DC1">
      <w:pPr>
        <w:pStyle w:val="SectionBody"/>
        <w:widowControl/>
      </w:pPr>
      <w:r w:rsidRPr="00D07F1A">
        <w:rPr>
          <w:u w:val="single"/>
        </w:rPr>
        <w:t xml:space="preserve">(h) </w:t>
      </w:r>
      <w:r w:rsidR="00694BC6">
        <w:rPr>
          <w:u w:val="single"/>
        </w:rPr>
        <w:t>Notwithstanding any provision of this code to the contrary, t</w:t>
      </w:r>
      <w:r w:rsidRPr="00D07F1A">
        <w:rPr>
          <w:u w:val="single"/>
        </w:rPr>
        <w:t xml:space="preserve">he Department of Transportation personnel system shall require that any probationary employee of the Department of Transportation who is terminated for failure of a drug </w:t>
      </w:r>
      <w:r w:rsidR="00D07CA4">
        <w:rPr>
          <w:u w:val="single"/>
        </w:rPr>
        <w:t xml:space="preserve">or alcohol </w:t>
      </w:r>
      <w:r w:rsidRPr="00D07F1A">
        <w:rPr>
          <w:u w:val="single"/>
        </w:rPr>
        <w:t>screen or refusal to take a drug</w:t>
      </w:r>
      <w:r w:rsidR="00D07CA4">
        <w:rPr>
          <w:u w:val="single"/>
        </w:rPr>
        <w:t xml:space="preserve"> or alcohol</w:t>
      </w:r>
      <w:r w:rsidRPr="00D07F1A">
        <w:rPr>
          <w:u w:val="single"/>
        </w:rPr>
        <w:t xml:space="preserve"> screen, shall not be entitled to severance pay.</w:t>
      </w:r>
    </w:p>
    <w:sectPr w:rsidR="00E831B3" w:rsidSect="00D07F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0DEB" w14:textId="77777777" w:rsidR="00BF08DB" w:rsidRDefault="00BF08DB" w:rsidP="00B11B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FEEC11" w14:textId="77777777" w:rsidR="00BF08DB" w:rsidRPr="00BF08DB" w:rsidRDefault="00BF08DB" w:rsidP="00BF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BB4" w14:textId="7F20D423" w:rsidR="00BF08DB" w:rsidRDefault="00BF08DB" w:rsidP="00B11B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B120C2" w14:textId="485BAB4D" w:rsidR="00BF08DB" w:rsidRPr="00BF08DB" w:rsidRDefault="00BF08DB" w:rsidP="00BF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4558" w14:textId="440C01E9" w:rsidR="00BF08DB" w:rsidRPr="00BF08DB" w:rsidRDefault="00BF08DB" w:rsidP="00BF08DB">
    <w:pPr>
      <w:pStyle w:val="Header"/>
    </w:pPr>
    <w:r>
      <w:t>CS for HB 3114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A6E4" w14:textId="6F9C3BCD" w:rsidR="00BF08DB" w:rsidRPr="00BF08DB" w:rsidRDefault="00BF08DB" w:rsidP="00BF08DB">
    <w:pPr>
      <w:pStyle w:val="Header"/>
    </w:pPr>
    <w:r>
      <w:t>CS for HB 3114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B556" w14:textId="77777777" w:rsidR="00B51DC1" w:rsidRPr="00BF08DB" w:rsidRDefault="00B51DC1" w:rsidP="00BF08DB">
    <w:pPr>
      <w:pStyle w:val="Header"/>
    </w:pPr>
    <w:r>
      <w:t>CS for HB 3114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2752163">
    <w:abstractNumId w:val="0"/>
  </w:num>
  <w:num w:numId="2" w16cid:durableId="145490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4E99"/>
    <w:rsid w:val="00275740"/>
    <w:rsid w:val="002A0269"/>
    <w:rsid w:val="00301F44"/>
    <w:rsid w:val="00303684"/>
    <w:rsid w:val="003143F5"/>
    <w:rsid w:val="00314854"/>
    <w:rsid w:val="003236B2"/>
    <w:rsid w:val="00331B5A"/>
    <w:rsid w:val="003C51CD"/>
    <w:rsid w:val="003E58B6"/>
    <w:rsid w:val="004247A2"/>
    <w:rsid w:val="004B2795"/>
    <w:rsid w:val="004C13DD"/>
    <w:rsid w:val="004E3441"/>
    <w:rsid w:val="00562810"/>
    <w:rsid w:val="005A5366"/>
    <w:rsid w:val="00637E73"/>
    <w:rsid w:val="006865E9"/>
    <w:rsid w:val="00691F3E"/>
    <w:rsid w:val="00694BC6"/>
    <w:rsid w:val="00694BFB"/>
    <w:rsid w:val="006A106B"/>
    <w:rsid w:val="006C523D"/>
    <w:rsid w:val="006D4036"/>
    <w:rsid w:val="0070502F"/>
    <w:rsid w:val="00715801"/>
    <w:rsid w:val="007E02CF"/>
    <w:rsid w:val="007F1CF5"/>
    <w:rsid w:val="00834215"/>
    <w:rsid w:val="00834EDE"/>
    <w:rsid w:val="008736AA"/>
    <w:rsid w:val="008D275D"/>
    <w:rsid w:val="009318F8"/>
    <w:rsid w:val="00936063"/>
    <w:rsid w:val="00954B98"/>
    <w:rsid w:val="00980327"/>
    <w:rsid w:val="009C1EA5"/>
    <w:rsid w:val="009F1067"/>
    <w:rsid w:val="00A31E01"/>
    <w:rsid w:val="00A527AD"/>
    <w:rsid w:val="00A718CF"/>
    <w:rsid w:val="00A72E7C"/>
    <w:rsid w:val="00AC3B58"/>
    <w:rsid w:val="00AE48A0"/>
    <w:rsid w:val="00AE61BE"/>
    <w:rsid w:val="00B16F25"/>
    <w:rsid w:val="00B24422"/>
    <w:rsid w:val="00B51DC1"/>
    <w:rsid w:val="00B80C20"/>
    <w:rsid w:val="00B844FE"/>
    <w:rsid w:val="00BC562B"/>
    <w:rsid w:val="00BF08DB"/>
    <w:rsid w:val="00C33014"/>
    <w:rsid w:val="00C33434"/>
    <w:rsid w:val="00C34869"/>
    <w:rsid w:val="00C42EB6"/>
    <w:rsid w:val="00C4709C"/>
    <w:rsid w:val="00C85096"/>
    <w:rsid w:val="00CB1EE3"/>
    <w:rsid w:val="00CB20EF"/>
    <w:rsid w:val="00CC26D0"/>
    <w:rsid w:val="00CD12CB"/>
    <w:rsid w:val="00CD36CF"/>
    <w:rsid w:val="00CF1DCA"/>
    <w:rsid w:val="00D07CA4"/>
    <w:rsid w:val="00D07F1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87B621-1655-4BD5-B6A9-EF75F61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F08DB"/>
    <w:rPr>
      <w:rFonts w:eastAsia="Calibri"/>
      <w:color w:val="000000"/>
    </w:rPr>
  </w:style>
  <w:style w:type="character" w:customStyle="1" w:styleId="SectionHeadingChar">
    <w:name w:val="Section Heading Char"/>
    <w:link w:val="SectionHeading"/>
    <w:rsid w:val="00BF08DB"/>
    <w:rPr>
      <w:rFonts w:eastAsia="Calibri"/>
      <w:b/>
      <w:color w:val="000000"/>
    </w:rPr>
  </w:style>
  <w:style w:type="character" w:styleId="PageNumber">
    <w:name w:val="page number"/>
    <w:basedOn w:val="DefaultParagraphFont"/>
    <w:uiPriority w:val="99"/>
    <w:semiHidden/>
    <w:locked/>
    <w:rsid w:val="00BF08DB"/>
  </w:style>
  <w:style w:type="character" w:customStyle="1" w:styleId="ArticleHeadingChar">
    <w:name w:val="Article Heading Char"/>
    <w:link w:val="ArticleHeading"/>
    <w:rsid w:val="00D07F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0590D" w:rsidRDefault="00F0590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0590D" w:rsidRDefault="00F0590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0590D" w:rsidRDefault="00F0590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0590D" w:rsidRDefault="00F0590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0D"/>
    <w:rsid w:val="00F0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0590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2023-02-22T16:33:00Z</cp:lastPrinted>
  <dcterms:created xsi:type="dcterms:W3CDTF">2023-02-22T16:33:00Z</dcterms:created>
  <dcterms:modified xsi:type="dcterms:W3CDTF">2023-02-22T16:33:00Z</dcterms:modified>
</cp:coreProperties>
</file>